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AC" w:rsidRPr="00BA3E9A" w:rsidRDefault="00840FAC" w:rsidP="00840FAC">
      <w:pPr>
        <w:spacing w:before="101"/>
        <w:ind w:left="3657" w:right="650" w:hanging="28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eastAsia="Times New Roman" w:hAnsi="Times New Roman" w:cs="Times New Roman"/>
          <w:b/>
          <w:sz w:val="24"/>
          <w:szCs w:val="24"/>
        </w:rPr>
        <w:t xml:space="preserve">TEKNO-TRANS MÜH. MAK. SAN ve TİC. </w:t>
      </w:r>
      <w:r w:rsidRPr="00093B54">
        <w:rPr>
          <w:rFonts w:ascii="Times New Roman" w:hAnsi="Times New Roman" w:cs="Times New Roman"/>
          <w:b/>
          <w:sz w:val="24"/>
          <w:szCs w:val="24"/>
        </w:rPr>
        <w:t>LTD. ŞTİ</w:t>
      </w:r>
      <w:r w:rsidRPr="00BA3E9A">
        <w:rPr>
          <w:rFonts w:ascii="Times New Roman" w:hAnsi="Times New Roman" w:cs="Times New Roman"/>
          <w:b/>
          <w:sz w:val="24"/>
          <w:szCs w:val="24"/>
        </w:rPr>
        <w:t>.</w:t>
      </w:r>
    </w:p>
    <w:p w:rsidR="00840FAC" w:rsidRPr="00BA3E9A" w:rsidRDefault="00840FAC" w:rsidP="00840FAC">
      <w:pPr>
        <w:spacing w:before="101"/>
        <w:ind w:left="3657" w:right="650" w:hanging="28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9A">
        <w:rPr>
          <w:rFonts w:ascii="Times New Roman" w:hAnsi="Times New Roman" w:cs="Times New Roman"/>
          <w:b/>
          <w:sz w:val="24"/>
          <w:szCs w:val="24"/>
        </w:rPr>
        <w:t>KİŞİSEL VERİ BAŞVURU FORMU</w:t>
      </w:r>
    </w:p>
    <w:p w:rsidR="00840FAC" w:rsidRPr="00BA3E9A" w:rsidRDefault="00840FAC" w:rsidP="00840FAC">
      <w:pPr>
        <w:numPr>
          <w:ilvl w:val="0"/>
          <w:numId w:val="17"/>
        </w:numPr>
        <w:suppressAutoHyphens/>
        <w:spacing w:before="269" w:after="0" w:line="26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b/>
          <w:sz w:val="24"/>
          <w:szCs w:val="24"/>
        </w:rPr>
        <w:t xml:space="preserve">İLGİLİ KİŞİNİN HAKLARI </w:t>
      </w:r>
    </w:p>
    <w:p w:rsidR="00840FAC" w:rsidRPr="00BA3E9A" w:rsidRDefault="00840FAC" w:rsidP="00840FAC">
      <w:pPr>
        <w:ind w:left="220" w:right="317"/>
        <w:jc w:val="both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sz w:val="24"/>
          <w:szCs w:val="24"/>
        </w:rPr>
        <w:t>6698 Sayılı Kişisel Verilerin Korunması Kanunu (“KVKK” olarak kısaltılacaktır.) 11’inci maddesinde “</w:t>
      </w:r>
      <w:r w:rsidRPr="00BA3E9A">
        <w:rPr>
          <w:rFonts w:ascii="Times New Roman" w:hAnsi="Times New Roman" w:cs="Times New Roman"/>
          <w:color w:val="000000"/>
          <w:sz w:val="24"/>
          <w:szCs w:val="24"/>
        </w:rPr>
        <w:t>Herkes, veri sorumlusuna başvurarak kendisiyle ilgili;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a) Kişisel veri işlenip işlenmediğini öğrenme,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b) Kişisel verileri işlenmişse buna ilişkin bilgi talep etme,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c) Kişisel verilerin işlenme amacını ve bunların amacına uygun kullanılıp kullanılmadığını öğrenme,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E9A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gramEnd"/>
      <w:r w:rsidRPr="00BA3E9A">
        <w:rPr>
          <w:rFonts w:ascii="Times New Roman" w:hAnsi="Times New Roman" w:cs="Times New Roman"/>
          <w:color w:val="000000"/>
          <w:sz w:val="24"/>
          <w:szCs w:val="24"/>
        </w:rPr>
        <w:t>) Yurt içinde veya yurt dışında kişisel verilerin aktarıldığı üçüncü kişileri bilme,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d) Kişisel verilerin eksik veya yanlış işlenmiş olması hâlinde bunların düzeltilmesini isteme,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gramStart"/>
      <w:r w:rsidRPr="00BA3E9A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BA3E9A">
        <w:rPr>
          <w:rFonts w:ascii="Times New Roman" w:hAnsi="Times New Roman" w:cs="Times New Roman"/>
          <w:color w:val="000000"/>
          <w:sz w:val="24"/>
          <w:szCs w:val="24"/>
        </w:rPr>
        <w:t>nci</w:t>
      </w:r>
      <w:proofErr w:type="spellEnd"/>
      <w:proofErr w:type="gramEnd"/>
      <w:r w:rsidRPr="00BA3E9A">
        <w:rPr>
          <w:rFonts w:ascii="Times New Roman" w:hAnsi="Times New Roman" w:cs="Times New Roman"/>
          <w:color w:val="000000"/>
          <w:sz w:val="24"/>
          <w:szCs w:val="24"/>
        </w:rPr>
        <w:t xml:space="preserve"> maddede öngörülen şartlar çerçevesinde kişisel verilerin silinmesini veya yok edilmesini isteme,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f) (d) ve (e) bentleri uyarınca yapılan işlemlerin, kişisel verilerin aktarıldığı üçüncü kişilere bildirilmesini isteme,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color w:val="000000"/>
          <w:sz w:val="24"/>
          <w:szCs w:val="24"/>
        </w:rPr>
        <w:t>g) İşlenen verilerin münhasıran otomatik sistemler vasıtasıyla analiz edilmesi suretiyle kişinin kendisi aleyhine bir sonucun ortaya çıkmasına itiraz etme,</w:t>
      </w:r>
    </w:p>
    <w:p w:rsidR="00840FAC" w:rsidRPr="00BA3E9A" w:rsidRDefault="00840FAC" w:rsidP="00840FAC">
      <w:pPr>
        <w:spacing w:line="288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E9A">
        <w:rPr>
          <w:rFonts w:ascii="Times New Roman" w:hAnsi="Times New Roman" w:cs="Times New Roman"/>
          <w:color w:val="000000"/>
          <w:sz w:val="24"/>
          <w:szCs w:val="24"/>
        </w:rPr>
        <w:t>ğ</w:t>
      </w:r>
      <w:proofErr w:type="gramEnd"/>
      <w:r w:rsidRPr="00BA3E9A">
        <w:rPr>
          <w:rFonts w:ascii="Times New Roman" w:hAnsi="Times New Roman" w:cs="Times New Roman"/>
          <w:color w:val="000000"/>
          <w:sz w:val="24"/>
          <w:szCs w:val="24"/>
        </w:rPr>
        <w:t xml:space="preserve">) Kişisel verilerin kanuna aykırı olarak işlenmesi sebebiyle zarara uğraması hâlinde zararın giderilmesini talep etme, </w:t>
      </w:r>
    </w:p>
    <w:p w:rsidR="00840FAC" w:rsidRDefault="00840FAC" w:rsidP="00840FAC">
      <w:pPr>
        <w:ind w:left="220" w:right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E9A">
        <w:rPr>
          <w:rFonts w:ascii="Times New Roman" w:hAnsi="Times New Roman" w:cs="Times New Roman"/>
          <w:color w:val="000000"/>
          <w:sz w:val="24"/>
          <w:szCs w:val="24"/>
        </w:rPr>
        <w:t>haklarına</w:t>
      </w:r>
      <w:proofErr w:type="gramEnd"/>
      <w:r w:rsidRPr="00BA3E9A">
        <w:rPr>
          <w:rFonts w:ascii="Times New Roman" w:hAnsi="Times New Roman" w:cs="Times New Roman"/>
          <w:color w:val="000000"/>
          <w:sz w:val="24"/>
          <w:szCs w:val="24"/>
        </w:rPr>
        <w:t xml:space="preserve"> sahiptir” hükmü uyarınca </w:t>
      </w:r>
      <w:r w:rsidRPr="00BA3E9A">
        <w:rPr>
          <w:rFonts w:ascii="Times New Roman" w:hAnsi="Times New Roman" w:cs="Times New Roman"/>
          <w:sz w:val="24"/>
          <w:szCs w:val="24"/>
        </w:rPr>
        <w:t>kişisel veri sahipleri (“Başvuru Sa</w:t>
      </w:r>
      <w:r>
        <w:rPr>
          <w:rFonts w:ascii="Times New Roman" w:hAnsi="Times New Roman" w:cs="Times New Roman"/>
          <w:sz w:val="24"/>
          <w:szCs w:val="24"/>
        </w:rPr>
        <w:t xml:space="preserve">hibi” olarak kısaltılacaktır.) </w:t>
      </w:r>
    </w:p>
    <w:p w:rsidR="00840FAC" w:rsidRPr="00BA3E9A" w:rsidRDefault="00840FAC" w:rsidP="00840FAC">
      <w:pPr>
        <w:ind w:right="317"/>
        <w:jc w:val="both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sz w:val="24"/>
          <w:szCs w:val="24"/>
        </w:rPr>
        <w:t>Veri Sorumlusuna kişisel verilerinin işlenmesine ilişkin birtakım taleplerde bulunma hakkı tanınmıştır. 13’üncü maddesinin birinci fıkrası uyarınca; Başvuru Sahibi, veri sorumlusu olan Şirketimize bu haklara ilişkin olarak yapılacak başvuruların yazılı olarak veya Kişisel Verilerin Korunması Kurulu tarafından belirlenen diğer yöntemlerle tarafımıza iletilmesi gerekmektedir.</w:t>
      </w: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4E468B" w:rsidRDefault="004E468B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4E468B" w:rsidRDefault="004E468B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4E468B" w:rsidRDefault="004E468B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p w:rsidR="00840FAC" w:rsidRPr="00BA3E9A" w:rsidRDefault="00840FAC" w:rsidP="00840FAC">
      <w:pPr>
        <w:pStyle w:val="GvdeMetni"/>
        <w:spacing w:before="11"/>
        <w:jc w:val="both"/>
        <w:rPr>
          <w:rFonts w:ascii="Times New Roman" w:hAnsi="Times New Roman" w:cs="Times New Roman"/>
        </w:rPr>
      </w:pPr>
    </w:p>
    <w:tbl>
      <w:tblPr>
        <w:tblW w:w="1008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426"/>
        <w:gridCol w:w="2977"/>
        <w:gridCol w:w="3685"/>
      </w:tblGrid>
      <w:tr w:rsidR="00840FAC" w:rsidRPr="00BA3E9A" w:rsidTr="00840FAC">
        <w:trPr>
          <w:trHeight w:val="58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Başvuru Yöntemi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5" w:line="290" w:lineRule="exact"/>
              <w:ind w:left="107"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b/>
                <w:sz w:val="24"/>
                <w:szCs w:val="24"/>
              </w:rPr>
              <w:t>Başvurunun Yapılacağı Adres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5" w:line="290" w:lineRule="exact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b/>
                <w:sz w:val="24"/>
                <w:szCs w:val="24"/>
              </w:rPr>
              <w:t>Başvuru Gönderiminde Belirtilecek Bilgi</w:t>
            </w:r>
          </w:p>
        </w:tc>
      </w:tr>
      <w:tr w:rsidR="00840FAC" w:rsidRPr="00BA3E9A" w:rsidTr="00840FAC">
        <w:trPr>
          <w:trHeight w:val="126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ind w:left="108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Şahsen Başvuru (Başvuru sahibinin bizzat gelerek kimliğini tevsik edici belge ile başvurması gerekmektedir)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2" w:line="29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A">
              <w:rPr>
                <w:rFonts w:ascii="Times New Roman" w:hAnsi="Times New Roman" w:cs="Times New Roman"/>
                <w:sz w:val="24"/>
                <w:szCs w:val="24"/>
              </w:rPr>
              <w:t>SAKARYA 1.ORGANİZE SANAYİ BÖLGESİ MAH.9.CADDE NO:22 ARİFİYE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ind w:left="107" w:right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Zarfın üzerine “Kişisel Verilerin</w:t>
            </w:r>
            <w:r w:rsidRPr="00BA3E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</w:p>
          <w:p w:rsidR="00840FAC" w:rsidRPr="00BA3E9A" w:rsidRDefault="00840FAC" w:rsidP="00EA4CC5">
            <w:pPr>
              <w:pStyle w:val="TableParagraph"/>
              <w:ind w:left="107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Kanunu Kapsamında Bilgi Talebi”</w:t>
            </w:r>
            <w:r w:rsidRPr="00BA3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yazılacaktır.</w:t>
            </w:r>
          </w:p>
        </w:tc>
      </w:tr>
      <w:tr w:rsidR="00840FAC" w:rsidRPr="00BA3E9A" w:rsidTr="00840FAC">
        <w:trPr>
          <w:trHeight w:val="126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 xml:space="preserve">İadeli Taahhütlü Posta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2" w:line="29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A">
              <w:rPr>
                <w:rFonts w:ascii="Times New Roman" w:hAnsi="Times New Roman" w:cs="Times New Roman"/>
                <w:sz w:val="24"/>
                <w:szCs w:val="24"/>
              </w:rPr>
              <w:t>SAKARYA 1.ORGANİZE SANAYİ BÖLGESİ MAH.9.CADDE NO:22 ARİFİYE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ind w:left="107" w:right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Zarfın üzerine “Kişisel Verilerin</w:t>
            </w:r>
            <w:r w:rsidRPr="00BA3E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</w:p>
          <w:p w:rsidR="00840FAC" w:rsidRPr="00BA3E9A" w:rsidRDefault="00840FAC" w:rsidP="00EA4CC5">
            <w:pPr>
              <w:pStyle w:val="TableParagraph"/>
              <w:ind w:left="107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Kanunu Kapsamında Bilgi Talebi”</w:t>
            </w:r>
            <w:r w:rsidRPr="00BA3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yazılacaktır.</w:t>
            </w:r>
          </w:p>
        </w:tc>
      </w:tr>
      <w:tr w:rsidR="00840FAC" w:rsidRPr="00BA3E9A" w:rsidTr="00840FAC">
        <w:trPr>
          <w:trHeight w:val="126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Noter vasıtasıyla tebligat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9" w:line="310" w:lineRule="atLeast"/>
              <w:ind w:left="10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A">
              <w:rPr>
                <w:rFonts w:ascii="Times New Roman" w:hAnsi="Times New Roman" w:cs="Times New Roman"/>
                <w:sz w:val="24"/>
                <w:szCs w:val="24"/>
              </w:rPr>
              <w:t>SAKARYA 1.ORGANİZE SANAYİ BÖLGESİ MAH.9.CADDE NO:22 ARİFİYE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ind w:left="107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Tebligat zarfına “Kişisel Verilerin</w:t>
            </w:r>
            <w:r w:rsidRPr="00BA3E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</w:p>
          <w:p w:rsidR="00840FAC" w:rsidRPr="00BA3E9A" w:rsidRDefault="00840FAC" w:rsidP="00EA4CC5">
            <w:pPr>
              <w:pStyle w:val="TableParagraph"/>
              <w:ind w:left="107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Kanunu Kapsamında Bilgi Talebi”</w:t>
            </w:r>
            <w:r w:rsidRPr="00BA3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yazılacaktır.</w:t>
            </w:r>
          </w:p>
        </w:tc>
      </w:tr>
      <w:tr w:rsidR="00840FAC" w:rsidRPr="00BA3E9A" w:rsidTr="00840FAC">
        <w:trPr>
          <w:trHeight w:val="126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Kayıtlı Elektronik Posta</w:t>
            </w:r>
          </w:p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(KEP) Yoluyla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before="9" w:line="310" w:lineRule="atLeast"/>
              <w:ind w:left="10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A">
              <w:rPr>
                <w:rFonts w:ascii="Times New Roman" w:hAnsi="Times New Roman" w:cs="Times New Roman"/>
                <w:sz w:val="24"/>
                <w:szCs w:val="24"/>
              </w:rPr>
              <w:t>tekno-transmuh@hs01.kep.tr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ind w:left="107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posta’nın</w:t>
            </w:r>
            <w:proofErr w:type="spell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 xml:space="preserve"> konu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kısmına “Kişisel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Verilerin Korunması</w:t>
            </w:r>
          </w:p>
          <w:p w:rsidR="00840FAC" w:rsidRPr="00BA3E9A" w:rsidRDefault="00840FAC" w:rsidP="00840FAC">
            <w:pPr>
              <w:pStyle w:val="TableParagraph"/>
              <w:ind w:left="107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Kanunu Bilgi Talebi”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yazılacaktır.</w:t>
            </w:r>
          </w:p>
        </w:tc>
      </w:tr>
      <w:tr w:rsidR="00840FAC" w:rsidRPr="00BA3E9A" w:rsidTr="00840FAC">
        <w:trPr>
          <w:trHeight w:val="126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Sistemimizde Bulunan</w:t>
            </w:r>
          </w:p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Elektronik Posta Adresi ile</w:t>
            </w:r>
          </w:p>
          <w:p w:rsidR="00840FAC" w:rsidRPr="00BA3E9A" w:rsidRDefault="00840FAC" w:rsidP="00EA4CC5">
            <w:pPr>
              <w:pStyle w:val="TableParagraph"/>
              <w:spacing w:line="28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560F5D" w:rsidRDefault="00840FAC" w:rsidP="00EA4CC5">
            <w:pPr>
              <w:pStyle w:val="TableParagraph"/>
              <w:spacing w:before="9" w:line="310" w:lineRule="atLeast"/>
              <w:ind w:left="107"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D930D1">
              <w:rPr>
                <w:rFonts w:ascii="Times New Roman" w:hAnsi="Times New Roman" w:cs="Times New Roman"/>
                <w:sz w:val="24"/>
                <w:szCs w:val="24"/>
              </w:rPr>
              <w:t>@teknotrans.web.tr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TableParagraph"/>
              <w:ind w:left="107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posta’nın</w:t>
            </w:r>
            <w:proofErr w:type="spell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 xml:space="preserve"> konu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kısmına “Kişisel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Verilerin Korunması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Kanunu Bilgi Talebi”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yazılacaktır.</w:t>
            </w:r>
          </w:p>
        </w:tc>
      </w:tr>
    </w:tbl>
    <w:p w:rsidR="00840FAC" w:rsidRPr="00BA3E9A" w:rsidRDefault="00840FAC" w:rsidP="00840FAC">
      <w:pPr>
        <w:pStyle w:val="GvdeMetni"/>
        <w:spacing w:before="100"/>
        <w:ind w:left="220" w:right="83"/>
        <w:jc w:val="both"/>
        <w:rPr>
          <w:rFonts w:ascii="Times New Roman" w:hAnsi="Times New Roman" w:cs="Times New Roman"/>
        </w:rPr>
      </w:pPr>
      <w:r w:rsidRPr="00BA3E9A">
        <w:rPr>
          <w:rFonts w:ascii="Times New Roman" w:hAnsi="Times New Roman" w:cs="Times New Roman"/>
        </w:rPr>
        <w:t>Başvurular tarafımıza ulaştıktan sonra en kısa sürede ve en geç otuz gün içerisinde sonuçlandırılacaktır. Başvurunuz ücretsiz olarak sonuçlandırılacak ancak, işlemin ayrıca bir maliyeti gerektirmesi hâlinde, Kurulca belirlenen tarifedeki ücret alınabilecektir.</w:t>
      </w:r>
    </w:p>
    <w:p w:rsidR="00840FAC" w:rsidRDefault="00840FAC" w:rsidP="00840FAC">
      <w:pPr>
        <w:pStyle w:val="GvdeMetni"/>
        <w:jc w:val="both"/>
        <w:rPr>
          <w:rFonts w:ascii="Times New Roman" w:hAnsi="Times New Roman" w:cs="Times New Roman"/>
        </w:rPr>
      </w:pPr>
    </w:p>
    <w:p w:rsidR="004E468B" w:rsidRPr="00BA3E9A" w:rsidRDefault="004E468B" w:rsidP="00840FAC">
      <w:pPr>
        <w:pStyle w:val="GvdeMetni"/>
        <w:jc w:val="both"/>
        <w:rPr>
          <w:rFonts w:ascii="Times New Roman" w:hAnsi="Times New Roman" w:cs="Times New Roman"/>
        </w:rPr>
      </w:pPr>
    </w:p>
    <w:p w:rsidR="00840FAC" w:rsidRPr="00840FAC" w:rsidRDefault="00840FAC" w:rsidP="00161C1B">
      <w:pPr>
        <w:pStyle w:val="Balk1"/>
        <w:numPr>
          <w:ilvl w:val="0"/>
          <w:numId w:val="14"/>
        </w:numPr>
        <w:ind w:left="220" w:firstLine="0"/>
        <w:jc w:val="both"/>
        <w:rPr>
          <w:rFonts w:ascii="Times New Roman" w:hAnsi="Times New Roman" w:cs="Times New Roman"/>
        </w:rPr>
      </w:pPr>
      <w:r w:rsidRPr="00840FAC">
        <w:rPr>
          <w:rFonts w:ascii="Times New Roman" w:hAnsi="Times New Roman" w:cs="Times New Roman"/>
        </w:rPr>
        <w:t xml:space="preserve"> Başvuru Sahibi iletişim bilgileri: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23"/>
        <w:gridCol w:w="7541"/>
      </w:tblGrid>
      <w:tr w:rsidR="00840FAC" w:rsidRPr="00BA3E9A" w:rsidTr="00840FA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 xml:space="preserve"> Kimlik Numarası/</w:t>
            </w:r>
            <w:proofErr w:type="spellStart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Pasapor</w:t>
            </w:r>
            <w:proofErr w:type="spellEnd"/>
            <w:r w:rsidRPr="00BA3E9A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AC" w:rsidRPr="00BA3E9A" w:rsidTr="00840FAC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68B" w:rsidRDefault="004E468B" w:rsidP="00840FAC">
      <w:pPr>
        <w:pStyle w:val="Balk1"/>
        <w:numPr>
          <w:ilvl w:val="0"/>
          <w:numId w:val="14"/>
        </w:numPr>
        <w:ind w:left="220" w:firstLine="0"/>
        <w:jc w:val="both"/>
        <w:rPr>
          <w:rFonts w:ascii="Times New Roman" w:hAnsi="Times New Roman" w:cs="Times New Roman"/>
        </w:rPr>
      </w:pPr>
    </w:p>
    <w:p w:rsidR="004E468B" w:rsidRDefault="004E468B" w:rsidP="00840FAC">
      <w:pPr>
        <w:pStyle w:val="Balk1"/>
        <w:numPr>
          <w:ilvl w:val="0"/>
          <w:numId w:val="14"/>
        </w:numPr>
        <w:ind w:left="220" w:firstLine="0"/>
        <w:jc w:val="both"/>
        <w:rPr>
          <w:rFonts w:ascii="Times New Roman" w:hAnsi="Times New Roman" w:cs="Times New Roman"/>
        </w:rPr>
      </w:pPr>
    </w:p>
    <w:p w:rsidR="00840FAC" w:rsidRPr="00BA3E9A" w:rsidRDefault="00840FAC" w:rsidP="00840FAC">
      <w:pPr>
        <w:pStyle w:val="Balk1"/>
        <w:numPr>
          <w:ilvl w:val="0"/>
          <w:numId w:val="14"/>
        </w:numPr>
        <w:ind w:left="220"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A3E9A">
        <w:rPr>
          <w:rFonts w:ascii="Times New Roman" w:hAnsi="Times New Roman" w:cs="Times New Roman"/>
        </w:rPr>
        <w:lastRenderedPageBreak/>
        <w:t>Başvuru Sahibinin Şirketimizle ilişkisi:</w:t>
      </w:r>
    </w:p>
    <w:p w:rsidR="00840FAC" w:rsidRPr="00BA3E9A" w:rsidRDefault="00840FAC" w:rsidP="00840FAC">
      <w:pPr>
        <w:pStyle w:val="Balk1"/>
        <w:numPr>
          <w:ilvl w:val="0"/>
          <w:numId w:val="14"/>
        </w:numPr>
        <w:ind w:left="220" w:firstLine="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02"/>
        <w:gridCol w:w="2276"/>
        <w:gridCol w:w="1985"/>
        <w:gridCol w:w="3543"/>
      </w:tblGrid>
      <w:tr w:rsidR="00840FAC" w:rsidRPr="00BA3E9A" w:rsidTr="00840FA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Müşteri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İş ortağı</w:t>
            </w:r>
          </w:p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ind w:left="72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Ziyaretçi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Diğer………………………………………………………………………………………………………………………………………………………</w:t>
            </w:r>
          </w:p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ind w:left="72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840FAC" w:rsidRPr="00BA3E9A" w:rsidTr="00840FA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Eski Çalışanım</w:t>
            </w:r>
          </w:p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ind w:left="36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İş Başvurusu/ Özgeçmiş paylaşımı yaptım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Üçüncü kişi firma çalışanıyım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40FAC" w:rsidRPr="00BA3E9A" w:rsidRDefault="00840FAC" w:rsidP="00840FAC">
      <w:pPr>
        <w:pStyle w:val="ListeParagraf1"/>
        <w:tabs>
          <w:tab w:val="left" w:pos="526"/>
        </w:tabs>
        <w:spacing w:before="18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FAC" w:rsidRPr="00BA3E9A" w:rsidRDefault="00840FAC" w:rsidP="00840FAC">
      <w:pPr>
        <w:pStyle w:val="ListeParagraf1"/>
        <w:tabs>
          <w:tab w:val="left" w:pos="526"/>
        </w:tabs>
        <w:spacing w:before="18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A">
        <w:rPr>
          <w:rFonts w:ascii="Times New Roman" w:hAnsi="Times New Roman" w:cs="Times New Roman"/>
          <w:b/>
          <w:sz w:val="24"/>
          <w:szCs w:val="24"/>
        </w:rPr>
        <w:t>Başvuru Sahibinin Talebi (Talebinizi detaylı olarak</w:t>
      </w:r>
      <w:r w:rsidRPr="00BA3E9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A3E9A">
        <w:rPr>
          <w:rFonts w:ascii="Times New Roman" w:hAnsi="Times New Roman" w:cs="Times New Roman"/>
          <w:b/>
          <w:sz w:val="24"/>
          <w:szCs w:val="24"/>
        </w:rPr>
        <w:t>belirtiniz):</w:t>
      </w: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0FAC" w:rsidRPr="00BA3E9A" w:rsidRDefault="00840FAC" w:rsidP="00840FAC">
      <w:pPr>
        <w:pStyle w:val="ListeParagraf1"/>
        <w:tabs>
          <w:tab w:val="left" w:pos="547"/>
        </w:tabs>
        <w:spacing w:line="235" w:lineRule="auto"/>
        <w:ind w:left="220" w:right="58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FAC" w:rsidRPr="00BA3E9A" w:rsidRDefault="00840FAC" w:rsidP="00840FAC">
      <w:pPr>
        <w:pStyle w:val="ListeParagraf1"/>
        <w:tabs>
          <w:tab w:val="left" w:pos="547"/>
        </w:tabs>
        <w:spacing w:line="235" w:lineRule="auto"/>
        <w:ind w:right="58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A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>şvuruya Verilecek Cevap Yöntemi</w:t>
      </w:r>
      <w:r w:rsidRPr="00BA3E9A">
        <w:rPr>
          <w:rFonts w:ascii="Times New Roman" w:hAnsi="Times New Roman" w:cs="Times New Roman"/>
          <w:b/>
          <w:sz w:val="24"/>
          <w:szCs w:val="24"/>
        </w:rPr>
        <w:t xml:space="preserve"> vereceğimiz yanıtın tarafınıza bildirilme yöntemini seçiniz:</w:t>
      </w:r>
    </w:p>
    <w:p w:rsidR="00840FAC" w:rsidRPr="00BA3E9A" w:rsidRDefault="00840FAC" w:rsidP="00840FAC">
      <w:pPr>
        <w:pStyle w:val="GvdeMetni"/>
        <w:spacing w:before="4"/>
        <w:jc w:val="both"/>
        <w:rPr>
          <w:rFonts w:ascii="Times New Roman" w:hAnsi="Times New Roman" w:cs="Times New Roman"/>
          <w:b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3"/>
        <w:gridCol w:w="3715"/>
      </w:tblGrid>
      <w:tr w:rsidR="00840FAC" w:rsidRPr="00BA3E9A" w:rsidTr="00840FAC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tabs>
                <w:tab w:val="left" w:pos="1009"/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Posta adresime gönderilmesini</w:t>
            </w:r>
            <w:r w:rsidRPr="00BA3E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istiyorum.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GvdeMetni"/>
              <w:numPr>
                <w:ilvl w:val="0"/>
                <w:numId w:val="16"/>
              </w:numPr>
              <w:spacing w:before="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FAC" w:rsidRPr="00BA3E9A" w:rsidTr="00840FAC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EA4CC5">
            <w:pPr>
              <w:tabs>
                <w:tab w:val="left" w:pos="1009"/>
                <w:tab w:val="left" w:pos="1010"/>
              </w:tabs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E-posta adresime gönderilmesini</w:t>
            </w:r>
            <w:r w:rsidRPr="00BA3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E9A">
              <w:rPr>
                <w:rFonts w:ascii="Times New Roman" w:hAnsi="Times New Roman" w:cs="Times New Roman"/>
                <w:sz w:val="24"/>
                <w:szCs w:val="24"/>
              </w:rPr>
              <w:t>istiyorum.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GvdeMetni"/>
              <w:numPr>
                <w:ilvl w:val="0"/>
                <w:numId w:val="16"/>
              </w:numPr>
              <w:spacing w:before="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FAC" w:rsidRPr="00BA3E9A" w:rsidTr="00840FAC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tabs>
                <w:tab w:val="left" w:pos="1009"/>
                <w:tab w:val="left" w:pos="1010"/>
              </w:tabs>
              <w:spacing w:before="4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Elden teslim almak</w:t>
            </w:r>
            <w:r w:rsidRPr="00BA3E9A">
              <w:rPr>
                <w:rFonts w:ascii="Times New Roman" w:hAnsi="Times New Roman" w:cs="Times New Roman"/>
                <w:b w:val="0"/>
                <w:spacing w:val="-4"/>
              </w:rPr>
              <w:t xml:space="preserve"> </w:t>
            </w:r>
            <w:r w:rsidRPr="00BA3E9A">
              <w:rPr>
                <w:rFonts w:ascii="Times New Roman" w:hAnsi="Times New Roman" w:cs="Times New Roman"/>
                <w:b w:val="0"/>
              </w:rPr>
              <w:t>istiyorum.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Pr="00BA3E9A" w:rsidRDefault="00840FAC" w:rsidP="00840FAC">
            <w:pPr>
              <w:pStyle w:val="GvdeMetni"/>
              <w:numPr>
                <w:ilvl w:val="0"/>
                <w:numId w:val="16"/>
              </w:numPr>
              <w:spacing w:before="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FAC" w:rsidRPr="00BA3E9A" w:rsidTr="00840FAC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Default="00840FAC" w:rsidP="00840FAC">
            <w:pPr>
              <w:pStyle w:val="Balk1"/>
              <w:numPr>
                <w:ilvl w:val="0"/>
                <w:numId w:val="14"/>
              </w:numPr>
              <w:tabs>
                <w:tab w:val="left" w:pos="1009"/>
                <w:tab w:val="left" w:pos="1010"/>
              </w:tabs>
              <w:spacing w:before="4" w:line="276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BA3E9A">
              <w:rPr>
                <w:rFonts w:ascii="Times New Roman" w:hAnsi="Times New Roman" w:cs="Times New Roman"/>
                <w:b w:val="0"/>
              </w:rPr>
              <w:t>Diğer yolla almak istiyor</w:t>
            </w:r>
            <w:r>
              <w:rPr>
                <w:rFonts w:ascii="Times New Roman" w:hAnsi="Times New Roman" w:cs="Times New Roman"/>
                <w:b w:val="0"/>
              </w:rPr>
              <w:t xml:space="preserve">um. </w:t>
            </w:r>
          </w:p>
          <w:p w:rsidR="00840FAC" w:rsidRPr="00BA3E9A" w:rsidRDefault="00840FAC" w:rsidP="00840FAC">
            <w:pPr>
              <w:pStyle w:val="Balk1"/>
              <w:numPr>
                <w:ilvl w:val="0"/>
                <w:numId w:val="14"/>
              </w:numPr>
              <w:tabs>
                <w:tab w:val="left" w:pos="1009"/>
                <w:tab w:val="left" w:pos="1010"/>
              </w:tabs>
              <w:spacing w:before="4" w:line="276" w:lineRule="auto"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Ayrıntısı Başvuru Sahibince yazılacaktır.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FAC" w:rsidRDefault="00840FAC" w:rsidP="00840FAC">
            <w:pPr>
              <w:pStyle w:val="GvdeMetni"/>
              <w:numPr>
                <w:ilvl w:val="0"/>
                <w:numId w:val="16"/>
              </w:numPr>
              <w:spacing w:before="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  <w:p w:rsidR="00840FAC" w:rsidRDefault="00840FAC" w:rsidP="00EA4CC5">
            <w:pPr>
              <w:pStyle w:val="GvdeMetni"/>
              <w:spacing w:before="4"/>
              <w:ind w:left="1730"/>
              <w:jc w:val="both"/>
              <w:rPr>
                <w:rFonts w:ascii="Times New Roman" w:hAnsi="Times New Roman" w:cs="Times New Roman"/>
                <w:b/>
              </w:rPr>
            </w:pPr>
          </w:p>
          <w:p w:rsidR="00840FAC" w:rsidRDefault="00840FAC" w:rsidP="00EA4CC5">
            <w:pPr>
              <w:pStyle w:val="GvdeMetni"/>
              <w:spacing w:before="4"/>
              <w:ind w:left="1730"/>
              <w:jc w:val="both"/>
              <w:rPr>
                <w:rFonts w:ascii="Times New Roman" w:hAnsi="Times New Roman" w:cs="Times New Roman"/>
                <w:b/>
              </w:rPr>
            </w:pPr>
          </w:p>
          <w:p w:rsidR="00840FAC" w:rsidRPr="00BA3E9A" w:rsidRDefault="00840FAC" w:rsidP="00EA4CC5">
            <w:pPr>
              <w:pStyle w:val="GvdeMetni"/>
              <w:spacing w:before="4"/>
              <w:ind w:left="17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0FAC" w:rsidRPr="00BA3E9A" w:rsidRDefault="00840FAC" w:rsidP="00840FAC">
      <w:pPr>
        <w:pStyle w:val="GvdeMetni"/>
        <w:jc w:val="both"/>
        <w:rPr>
          <w:rFonts w:ascii="Times New Roman" w:hAnsi="Times New Roman" w:cs="Times New Roman"/>
        </w:rPr>
      </w:pPr>
    </w:p>
    <w:p w:rsidR="00840FAC" w:rsidRDefault="00840FAC" w:rsidP="00840FAC">
      <w:pPr>
        <w:pStyle w:val="GvdeMetni"/>
        <w:ind w:left="220" w:right="490"/>
        <w:jc w:val="both"/>
        <w:rPr>
          <w:rFonts w:ascii="Times New Roman" w:hAnsi="Times New Roman" w:cs="Times New Roman"/>
        </w:rPr>
      </w:pPr>
      <w:r w:rsidRPr="00BA3E9A">
        <w:rPr>
          <w:rFonts w:ascii="Times New Roman" w:hAnsi="Times New Roman" w:cs="Times New Roman"/>
        </w:rPr>
        <w:t xml:space="preserve">Yukarıda belirttiğim talepler doğrultusunda, Şirketinize yapmış olduğum başvurumun Kanun’un </w:t>
      </w:r>
      <w:proofErr w:type="gramStart"/>
      <w:r w:rsidRPr="00BA3E9A">
        <w:rPr>
          <w:rFonts w:ascii="Times New Roman" w:hAnsi="Times New Roman" w:cs="Times New Roman"/>
        </w:rPr>
        <w:t>13üncü</w:t>
      </w:r>
      <w:proofErr w:type="gramEnd"/>
      <w:r w:rsidRPr="00BA3E9A">
        <w:rPr>
          <w:rFonts w:ascii="Times New Roman" w:hAnsi="Times New Roman" w:cs="Times New Roman"/>
        </w:rPr>
        <w:t xml:space="preserve"> maddesi uyarınca değerlendirilerek tarafıma</w:t>
      </w:r>
      <w:r>
        <w:rPr>
          <w:rFonts w:ascii="Times New Roman" w:hAnsi="Times New Roman" w:cs="Times New Roman"/>
        </w:rPr>
        <w:t xml:space="preserve"> bilgi verilmesini rica ederim.</w:t>
      </w:r>
    </w:p>
    <w:p w:rsidR="00840FAC" w:rsidRDefault="00840FAC" w:rsidP="00840FAC">
      <w:pPr>
        <w:pStyle w:val="GvdeMetni"/>
        <w:ind w:left="220" w:right="490"/>
        <w:jc w:val="both"/>
        <w:rPr>
          <w:rFonts w:ascii="Times New Roman" w:hAnsi="Times New Roman" w:cs="Times New Roman"/>
        </w:rPr>
      </w:pPr>
    </w:p>
    <w:p w:rsidR="00840FAC" w:rsidRPr="00BA3E9A" w:rsidRDefault="00840FAC" w:rsidP="00840FAC">
      <w:pPr>
        <w:pStyle w:val="GvdeMetni"/>
        <w:ind w:left="220" w:right="490"/>
        <w:jc w:val="both"/>
        <w:rPr>
          <w:rFonts w:ascii="Times New Roman" w:hAnsi="Times New Roman" w:cs="Times New Roman"/>
        </w:rPr>
      </w:pPr>
      <w:r w:rsidRPr="00BA3E9A">
        <w:rPr>
          <w:rFonts w:ascii="Times New Roman" w:hAnsi="Times New Roman" w:cs="Times New Roman"/>
        </w:rPr>
        <w:lastRenderedPageBreak/>
        <w:t>Başvuruda tarafınıza sağlamış olduğum belge ve bilgilerimin doğru ve güncel olduğu, şahsıma ait olduğunu ve ş</w:t>
      </w:r>
      <w:r w:rsidRPr="00BA3E9A">
        <w:rPr>
          <w:rFonts w:ascii="Times New Roman" w:eastAsia="Calibri Light" w:hAnsi="Times New Roman" w:cs="Times New Roman"/>
        </w:rPr>
        <w:t>irketinizin başvurumu sonuçlandırabilmek adına ilave bilgi talep edebileceğini ve ayrıca bir maliyet gerektirmesi halinde Kişisel Verileri Koruma Kurulu tarafından belirlenen ücreti ödemem gerekebileceği hususunda aydınlatıldığımı beyan ve taahhüt ederim.</w:t>
      </w:r>
    </w:p>
    <w:p w:rsidR="00840FAC" w:rsidRPr="00BA3E9A" w:rsidRDefault="00840FAC" w:rsidP="00840FAC">
      <w:pPr>
        <w:pStyle w:val="GvdeMetni"/>
        <w:jc w:val="both"/>
        <w:rPr>
          <w:rFonts w:ascii="Times New Roman" w:hAnsi="Times New Roman" w:cs="Times New Roman"/>
        </w:rPr>
      </w:pPr>
    </w:p>
    <w:p w:rsidR="00840FAC" w:rsidRPr="00BA3E9A" w:rsidRDefault="00840FAC" w:rsidP="00840FAC">
      <w:pPr>
        <w:pStyle w:val="GvdeMetni"/>
        <w:ind w:left="220"/>
        <w:jc w:val="both"/>
        <w:rPr>
          <w:rFonts w:ascii="Times New Roman" w:hAnsi="Times New Roman" w:cs="Times New Roman"/>
        </w:rPr>
      </w:pPr>
      <w:r w:rsidRPr="00BA3E9A">
        <w:rPr>
          <w:rFonts w:ascii="Times New Roman" w:hAnsi="Times New Roman" w:cs="Times New Roman"/>
        </w:rPr>
        <w:t xml:space="preserve">İşbu başvuru formunda sağlamış olduğum bilgi ve belgelerin 6698 Sayılı Kişisel Verilerin Korunması Kanunun </w:t>
      </w:r>
      <w:proofErr w:type="gramStart"/>
      <w:r w:rsidRPr="00BA3E9A">
        <w:rPr>
          <w:rFonts w:ascii="Times New Roman" w:hAnsi="Times New Roman" w:cs="Times New Roman"/>
        </w:rPr>
        <w:t>13üncü</w:t>
      </w:r>
      <w:proofErr w:type="gramEnd"/>
      <w:r w:rsidRPr="00BA3E9A">
        <w:rPr>
          <w:rFonts w:ascii="Times New Roman" w:hAnsi="Times New Roman" w:cs="Times New Roman"/>
        </w:rPr>
        <w:t xml:space="preserve"> maddesi uyarınca yapmış olduğum başvurunun değerlendirilmesi, cevaplandırılması, başvurumun tarafıma ulaştırılması, kimliğimin ve adresimin tespiti amaçlarıyla sınırlı olarak Şirketiniz tarafından işlenmesine izin veriyorum.</w:t>
      </w:r>
    </w:p>
    <w:p w:rsidR="00840FAC" w:rsidRPr="00BA3E9A" w:rsidRDefault="00840FAC" w:rsidP="00840FAC">
      <w:pPr>
        <w:pStyle w:val="GvdeMetni"/>
        <w:jc w:val="both"/>
        <w:rPr>
          <w:rFonts w:ascii="Times New Roman" w:hAnsi="Times New Roman" w:cs="Times New Roman"/>
        </w:rPr>
      </w:pPr>
    </w:p>
    <w:p w:rsidR="00840FAC" w:rsidRPr="00BA3E9A" w:rsidRDefault="00840FAC" w:rsidP="00840FAC">
      <w:pPr>
        <w:pStyle w:val="Balk1"/>
        <w:numPr>
          <w:ilvl w:val="0"/>
          <w:numId w:val="14"/>
        </w:numPr>
        <w:spacing w:before="241"/>
        <w:ind w:left="220" w:right="4844" w:firstLine="0"/>
        <w:jc w:val="both"/>
        <w:rPr>
          <w:rFonts w:ascii="Times New Roman" w:hAnsi="Times New Roman" w:cs="Times New Roman"/>
        </w:rPr>
      </w:pPr>
      <w:r w:rsidRPr="00BA3E9A">
        <w:rPr>
          <w:rFonts w:ascii="Times New Roman" w:hAnsi="Times New Roman" w:cs="Times New Roman"/>
        </w:rPr>
        <w:t xml:space="preserve">Başvuru Sahibi Adı </w:t>
      </w:r>
      <w:proofErr w:type="gramStart"/>
      <w:r w:rsidRPr="00BA3E9A">
        <w:rPr>
          <w:rFonts w:ascii="Times New Roman" w:hAnsi="Times New Roman" w:cs="Times New Roman"/>
        </w:rPr>
        <w:t>Soyadı :</w:t>
      </w:r>
      <w:proofErr w:type="gramEnd"/>
    </w:p>
    <w:p w:rsidR="00840FAC" w:rsidRPr="00BA3E9A" w:rsidRDefault="00840FAC" w:rsidP="00840FAC">
      <w:pPr>
        <w:ind w:left="220" w:right="7517"/>
        <w:jc w:val="both"/>
        <w:rPr>
          <w:rFonts w:ascii="Times New Roman" w:hAnsi="Times New Roman" w:cs="Times New Roman"/>
          <w:sz w:val="24"/>
          <w:szCs w:val="24"/>
        </w:rPr>
      </w:pPr>
      <w:r w:rsidRPr="00BA3E9A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proofErr w:type="gramStart"/>
      <w:r w:rsidRPr="00BA3E9A">
        <w:rPr>
          <w:rFonts w:ascii="Times New Roman" w:hAnsi="Times New Roman" w:cs="Times New Roman"/>
          <w:b/>
          <w:sz w:val="24"/>
          <w:szCs w:val="24"/>
        </w:rPr>
        <w:t>Tarihi :</w:t>
      </w:r>
      <w:proofErr w:type="gramEnd"/>
      <w:r w:rsidRPr="00BA3E9A">
        <w:rPr>
          <w:rFonts w:ascii="Times New Roman" w:hAnsi="Times New Roman" w:cs="Times New Roman"/>
          <w:b/>
          <w:sz w:val="24"/>
          <w:szCs w:val="24"/>
        </w:rPr>
        <w:t xml:space="preserve"> İmza :</w:t>
      </w:r>
    </w:p>
    <w:p w:rsidR="002128B2" w:rsidRPr="0017218F" w:rsidRDefault="002128B2" w:rsidP="0017218F">
      <w:pPr>
        <w:tabs>
          <w:tab w:val="left" w:pos="2665"/>
        </w:tabs>
        <w:rPr>
          <w:rFonts w:cs="Arial"/>
        </w:rPr>
      </w:pPr>
    </w:p>
    <w:sectPr w:rsidR="002128B2" w:rsidRPr="0017218F" w:rsidSect="0096765E">
      <w:headerReference w:type="default" r:id="rId7"/>
      <w:footerReference w:type="default" r:id="rId8"/>
      <w:pgSz w:w="11906" w:h="16838"/>
      <w:pgMar w:top="313" w:right="707" w:bottom="1417" w:left="993" w:header="708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760" w:rsidRDefault="00FD4760" w:rsidP="001606E6">
      <w:pPr>
        <w:spacing w:after="0" w:line="240" w:lineRule="auto"/>
      </w:pPr>
      <w:r>
        <w:separator/>
      </w:r>
    </w:p>
  </w:endnote>
  <w:endnote w:type="continuationSeparator" w:id="0">
    <w:p w:rsidR="00FD4760" w:rsidRDefault="00FD4760" w:rsidP="0016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70" w:rsidRDefault="0017218F" w:rsidP="0059674B">
    <w:pPr>
      <w:pStyle w:val="AltBilgi"/>
      <w:pBdr>
        <w:top w:val="thinThickSmallGap" w:sz="24" w:space="4" w:color="622423" w:themeColor="accent2" w:themeShade="7F"/>
      </w:pBdr>
      <w:tabs>
        <w:tab w:val="clear" w:pos="9072"/>
      </w:tabs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TEKNOTRANS MÜHENDİSLİK MAKİNA</w:t>
    </w:r>
    <w:r w:rsidR="00B148D9">
      <w:rPr>
        <w:rFonts w:asciiTheme="majorHAnsi" w:hAnsiTheme="majorHAnsi"/>
        <w:sz w:val="16"/>
      </w:rPr>
      <w:t xml:space="preserve"> SAN. VE TİC. LTD. ŞTİ.</w:t>
    </w:r>
  </w:p>
  <w:p w:rsidR="004E468B" w:rsidRPr="0059674B" w:rsidRDefault="004E468B" w:rsidP="004E468B">
    <w:pPr>
      <w:pStyle w:val="AltBilgi"/>
      <w:pBdr>
        <w:top w:val="thinThickSmallGap" w:sz="24" w:space="4" w:color="622423" w:themeColor="accent2" w:themeShade="7F"/>
      </w:pBdr>
      <w:tabs>
        <w:tab w:val="clear" w:pos="9072"/>
      </w:tabs>
      <w:jc w:val="right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FR-IK-025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760" w:rsidRDefault="00FD4760" w:rsidP="001606E6">
      <w:pPr>
        <w:spacing w:after="0" w:line="240" w:lineRule="auto"/>
      </w:pPr>
      <w:r>
        <w:separator/>
      </w:r>
    </w:p>
  </w:footnote>
  <w:footnote w:type="continuationSeparator" w:id="0">
    <w:p w:rsidR="00FD4760" w:rsidRDefault="00FD4760" w:rsidP="0016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58" w:rsidRDefault="004E468B" w:rsidP="00532C5B">
    <w:pPr>
      <w:pStyle w:val="stBilgi"/>
      <w:spacing w:before="120" w:after="120" w:line="360" w:lineRule="auto"/>
    </w:pPr>
    <w:r>
      <w:rPr>
        <w:rFonts w:cs="Arial"/>
        <w:noProof/>
        <w:sz w:val="20"/>
        <w:szCs w:val="20"/>
      </w:rPr>
      <w:drawing>
        <wp:inline distT="0" distB="0" distL="0" distR="0" wp14:anchorId="3A484847" wp14:editId="0209990C">
          <wp:extent cx="1191260" cy="466725"/>
          <wp:effectExtent l="0" t="0" r="889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o"/>
      <w:lvlJc w:val="left"/>
      <w:pPr>
        <w:tabs>
          <w:tab w:val="num" w:pos="0"/>
        </w:tabs>
        <w:ind w:left="173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0" w:hanging="360"/>
      </w:pPr>
      <w:rPr>
        <w:rFonts w:ascii="Wingdings" w:hAnsi="Wingdings"/>
      </w:rPr>
    </w:lvl>
  </w:abstractNum>
  <w:abstractNum w:abstractNumId="3" w15:restartNumberingAfterBreak="0">
    <w:nsid w:val="17252050"/>
    <w:multiLevelType w:val="hybridMultilevel"/>
    <w:tmpl w:val="9A760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062"/>
    <w:multiLevelType w:val="hybridMultilevel"/>
    <w:tmpl w:val="E5D6D630"/>
    <w:lvl w:ilvl="0" w:tplc="8CB69F2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A05C9"/>
    <w:multiLevelType w:val="hybridMultilevel"/>
    <w:tmpl w:val="59D0143C"/>
    <w:lvl w:ilvl="0" w:tplc="F68287DA">
      <w:start w:val="1"/>
      <w:numFmt w:val="decimal"/>
      <w:pStyle w:val="Balk1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1250"/>
    <w:multiLevelType w:val="hybridMultilevel"/>
    <w:tmpl w:val="64BAC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6936"/>
    <w:multiLevelType w:val="hybridMultilevel"/>
    <w:tmpl w:val="434C106E"/>
    <w:lvl w:ilvl="0" w:tplc="E1CCE5F4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0" w:hanging="360"/>
      </w:pPr>
    </w:lvl>
    <w:lvl w:ilvl="2" w:tplc="041F001B" w:tentative="1">
      <w:start w:val="1"/>
      <w:numFmt w:val="lowerRoman"/>
      <w:lvlText w:val="%3."/>
      <w:lvlJc w:val="right"/>
      <w:pPr>
        <w:ind w:left="2020" w:hanging="180"/>
      </w:pPr>
    </w:lvl>
    <w:lvl w:ilvl="3" w:tplc="041F000F" w:tentative="1">
      <w:start w:val="1"/>
      <w:numFmt w:val="decimal"/>
      <w:lvlText w:val="%4."/>
      <w:lvlJc w:val="left"/>
      <w:pPr>
        <w:ind w:left="2740" w:hanging="360"/>
      </w:pPr>
    </w:lvl>
    <w:lvl w:ilvl="4" w:tplc="041F0019" w:tentative="1">
      <w:start w:val="1"/>
      <w:numFmt w:val="lowerLetter"/>
      <w:lvlText w:val="%5."/>
      <w:lvlJc w:val="left"/>
      <w:pPr>
        <w:ind w:left="3460" w:hanging="360"/>
      </w:pPr>
    </w:lvl>
    <w:lvl w:ilvl="5" w:tplc="041F001B" w:tentative="1">
      <w:start w:val="1"/>
      <w:numFmt w:val="lowerRoman"/>
      <w:lvlText w:val="%6."/>
      <w:lvlJc w:val="right"/>
      <w:pPr>
        <w:ind w:left="4180" w:hanging="180"/>
      </w:pPr>
    </w:lvl>
    <w:lvl w:ilvl="6" w:tplc="041F000F" w:tentative="1">
      <w:start w:val="1"/>
      <w:numFmt w:val="decimal"/>
      <w:lvlText w:val="%7."/>
      <w:lvlJc w:val="left"/>
      <w:pPr>
        <w:ind w:left="4900" w:hanging="360"/>
      </w:pPr>
    </w:lvl>
    <w:lvl w:ilvl="7" w:tplc="041F0019" w:tentative="1">
      <w:start w:val="1"/>
      <w:numFmt w:val="lowerLetter"/>
      <w:lvlText w:val="%8."/>
      <w:lvlJc w:val="left"/>
      <w:pPr>
        <w:ind w:left="5620" w:hanging="360"/>
      </w:pPr>
    </w:lvl>
    <w:lvl w:ilvl="8" w:tplc="041F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49783DB2"/>
    <w:multiLevelType w:val="hybridMultilevel"/>
    <w:tmpl w:val="08146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517"/>
    <w:multiLevelType w:val="hybridMultilevel"/>
    <w:tmpl w:val="490E0E58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86A260B"/>
    <w:multiLevelType w:val="hybridMultilevel"/>
    <w:tmpl w:val="6CD833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458B0"/>
    <w:multiLevelType w:val="hybridMultilevel"/>
    <w:tmpl w:val="17EAD15C"/>
    <w:lvl w:ilvl="0" w:tplc="A32A0A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6514C"/>
    <w:multiLevelType w:val="hybridMultilevel"/>
    <w:tmpl w:val="50265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531A4"/>
    <w:multiLevelType w:val="hybridMultilevel"/>
    <w:tmpl w:val="270697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92F80"/>
    <w:multiLevelType w:val="hybridMultilevel"/>
    <w:tmpl w:val="D770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7F6C"/>
    <w:multiLevelType w:val="hybridMultilevel"/>
    <w:tmpl w:val="59D0143C"/>
    <w:lvl w:ilvl="0" w:tplc="F6828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7B"/>
    <w:rsid w:val="00025123"/>
    <w:rsid w:val="00072F7F"/>
    <w:rsid w:val="00077488"/>
    <w:rsid w:val="000851F0"/>
    <w:rsid w:val="00090210"/>
    <w:rsid w:val="000C70FC"/>
    <w:rsid w:val="000F0610"/>
    <w:rsid w:val="000F5B06"/>
    <w:rsid w:val="00102F37"/>
    <w:rsid w:val="00111714"/>
    <w:rsid w:val="001268C5"/>
    <w:rsid w:val="001271CF"/>
    <w:rsid w:val="00136061"/>
    <w:rsid w:val="00147797"/>
    <w:rsid w:val="001606E6"/>
    <w:rsid w:val="0016487F"/>
    <w:rsid w:val="0017218F"/>
    <w:rsid w:val="00181B41"/>
    <w:rsid w:val="001A63D6"/>
    <w:rsid w:val="001B77A7"/>
    <w:rsid w:val="001C3860"/>
    <w:rsid w:val="001D188D"/>
    <w:rsid w:val="00211F7B"/>
    <w:rsid w:val="002128B2"/>
    <w:rsid w:val="00282B4F"/>
    <w:rsid w:val="00287429"/>
    <w:rsid w:val="002A1A80"/>
    <w:rsid w:val="002A3DD6"/>
    <w:rsid w:val="002C6382"/>
    <w:rsid w:val="002C6C1B"/>
    <w:rsid w:val="002E26BB"/>
    <w:rsid w:val="002F3EF8"/>
    <w:rsid w:val="002F4039"/>
    <w:rsid w:val="003133A2"/>
    <w:rsid w:val="003238D2"/>
    <w:rsid w:val="00344A69"/>
    <w:rsid w:val="003453B5"/>
    <w:rsid w:val="00370562"/>
    <w:rsid w:val="00385983"/>
    <w:rsid w:val="00385E01"/>
    <w:rsid w:val="00386A4F"/>
    <w:rsid w:val="003D79EF"/>
    <w:rsid w:val="003E2750"/>
    <w:rsid w:val="0041213A"/>
    <w:rsid w:val="004213B3"/>
    <w:rsid w:val="00446D09"/>
    <w:rsid w:val="00451C79"/>
    <w:rsid w:val="004536C5"/>
    <w:rsid w:val="00483DEE"/>
    <w:rsid w:val="004C1C17"/>
    <w:rsid w:val="004E444A"/>
    <w:rsid w:val="004E468B"/>
    <w:rsid w:val="004F1C4D"/>
    <w:rsid w:val="005001C0"/>
    <w:rsid w:val="00503923"/>
    <w:rsid w:val="0050407F"/>
    <w:rsid w:val="00512CD8"/>
    <w:rsid w:val="00526EAA"/>
    <w:rsid w:val="00532C5B"/>
    <w:rsid w:val="005512E3"/>
    <w:rsid w:val="0055629D"/>
    <w:rsid w:val="00572912"/>
    <w:rsid w:val="0058319E"/>
    <w:rsid w:val="005955AF"/>
    <w:rsid w:val="0059674B"/>
    <w:rsid w:val="00596DD6"/>
    <w:rsid w:val="005B2A57"/>
    <w:rsid w:val="005B55E9"/>
    <w:rsid w:val="005C7393"/>
    <w:rsid w:val="005C7947"/>
    <w:rsid w:val="005F1931"/>
    <w:rsid w:val="00601C00"/>
    <w:rsid w:val="00606D41"/>
    <w:rsid w:val="00613017"/>
    <w:rsid w:val="00621A65"/>
    <w:rsid w:val="0062675C"/>
    <w:rsid w:val="00661628"/>
    <w:rsid w:val="00685A89"/>
    <w:rsid w:val="00690E5D"/>
    <w:rsid w:val="00691E01"/>
    <w:rsid w:val="006A6775"/>
    <w:rsid w:val="006B5E51"/>
    <w:rsid w:val="006B7A06"/>
    <w:rsid w:val="006E33F9"/>
    <w:rsid w:val="006F3156"/>
    <w:rsid w:val="006F3775"/>
    <w:rsid w:val="00740776"/>
    <w:rsid w:val="00741D9D"/>
    <w:rsid w:val="00747FC3"/>
    <w:rsid w:val="00754658"/>
    <w:rsid w:val="00760B79"/>
    <w:rsid w:val="00761508"/>
    <w:rsid w:val="0076688F"/>
    <w:rsid w:val="00773DCF"/>
    <w:rsid w:val="00794C5E"/>
    <w:rsid w:val="007B1533"/>
    <w:rsid w:val="007C2188"/>
    <w:rsid w:val="007F4B53"/>
    <w:rsid w:val="00803A75"/>
    <w:rsid w:val="008069C3"/>
    <w:rsid w:val="00807926"/>
    <w:rsid w:val="008367EE"/>
    <w:rsid w:val="00840FAC"/>
    <w:rsid w:val="008438AC"/>
    <w:rsid w:val="008537FE"/>
    <w:rsid w:val="00863961"/>
    <w:rsid w:val="00864B5C"/>
    <w:rsid w:val="008C5D2B"/>
    <w:rsid w:val="008C624A"/>
    <w:rsid w:val="008C683B"/>
    <w:rsid w:val="008D121E"/>
    <w:rsid w:val="008F1CF4"/>
    <w:rsid w:val="00913969"/>
    <w:rsid w:val="00916464"/>
    <w:rsid w:val="009173F7"/>
    <w:rsid w:val="00921DB8"/>
    <w:rsid w:val="0096765E"/>
    <w:rsid w:val="009939BD"/>
    <w:rsid w:val="009B1A61"/>
    <w:rsid w:val="009B1FCE"/>
    <w:rsid w:val="009B5D90"/>
    <w:rsid w:val="009B6681"/>
    <w:rsid w:val="009C168B"/>
    <w:rsid w:val="009C5313"/>
    <w:rsid w:val="009D1EE2"/>
    <w:rsid w:val="00A14C14"/>
    <w:rsid w:val="00A203F4"/>
    <w:rsid w:val="00A20617"/>
    <w:rsid w:val="00A239F7"/>
    <w:rsid w:val="00A408AE"/>
    <w:rsid w:val="00A5479B"/>
    <w:rsid w:val="00A91F55"/>
    <w:rsid w:val="00AD298C"/>
    <w:rsid w:val="00AE3E51"/>
    <w:rsid w:val="00AF3C87"/>
    <w:rsid w:val="00AF5F8F"/>
    <w:rsid w:val="00AF777B"/>
    <w:rsid w:val="00B04924"/>
    <w:rsid w:val="00B148D9"/>
    <w:rsid w:val="00B23B09"/>
    <w:rsid w:val="00B25158"/>
    <w:rsid w:val="00B37726"/>
    <w:rsid w:val="00B4244F"/>
    <w:rsid w:val="00B60458"/>
    <w:rsid w:val="00B743D4"/>
    <w:rsid w:val="00C8442B"/>
    <w:rsid w:val="00CC08F0"/>
    <w:rsid w:val="00CC2540"/>
    <w:rsid w:val="00CE27B6"/>
    <w:rsid w:val="00CF0863"/>
    <w:rsid w:val="00CF5F5E"/>
    <w:rsid w:val="00D15DD0"/>
    <w:rsid w:val="00D372C8"/>
    <w:rsid w:val="00D46C7E"/>
    <w:rsid w:val="00D550EE"/>
    <w:rsid w:val="00D67629"/>
    <w:rsid w:val="00D75DA5"/>
    <w:rsid w:val="00D77A48"/>
    <w:rsid w:val="00DA7A22"/>
    <w:rsid w:val="00DC19EC"/>
    <w:rsid w:val="00DC267C"/>
    <w:rsid w:val="00DC635F"/>
    <w:rsid w:val="00DD3AAE"/>
    <w:rsid w:val="00DD69FD"/>
    <w:rsid w:val="00DF507B"/>
    <w:rsid w:val="00E1349E"/>
    <w:rsid w:val="00E21E8A"/>
    <w:rsid w:val="00E538DD"/>
    <w:rsid w:val="00E91AF3"/>
    <w:rsid w:val="00E937BE"/>
    <w:rsid w:val="00E95CE8"/>
    <w:rsid w:val="00EB38B3"/>
    <w:rsid w:val="00EC028B"/>
    <w:rsid w:val="00EE2950"/>
    <w:rsid w:val="00EF01BA"/>
    <w:rsid w:val="00EF2A24"/>
    <w:rsid w:val="00EF30C4"/>
    <w:rsid w:val="00F138EE"/>
    <w:rsid w:val="00F30008"/>
    <w:rsid w:val="00F34C5A"/>
    <w:rsid w:val="00F51F68"/>
    <w:rsid w:val="00F52170"/>
    <w:rsid w:val="00F53CC6"/>
    <w:rsid w:val="00F57452"/>
    <w:rsid w:val="00F6588B"/>
    <w:rsid w:val="00F87549"/>
    <w:rsid w:val="00FA1BD5"/>
    <w:rsid w:val="00FA1E9F"/>
    <w:rsid w:val="00FB6573"/>
    <w:rsid w:val="00FD4760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11F40"/>
  <w15:docId w15:val="{E6C9D453-60F9-48CD-959D-04AB1C7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link w:val="Balk1Char"/>
    <w:qFormat/>
    <w:rsid w:val="00840FAC"/>
    <w:pPr>
      <w:numPr>
        <w:numId w:val="1"/>
      </w:numPr>
      <w:suppressAutoHyphens/>
      <w:spacing w:after="0" w:line="240" w:lineRule="auto"/>
      <w:ind w:left="220" w:firstLine="0"/>
      <w:outlineLvl w:val="0"/>
    </w:pPr>
    <w:rPr>
      <w:rFonts w:ascii="Tahoma" w:eastAsia="Tahoma" w:hAnsi="Tahoma" w:cs="Tahoma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04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6E6"/>
  </w:style>
  <w:style w:type="paragraph" w:styleId="AltBilgi">
    <w:name w:val="footer"/>
    <w:basedOn w:val="Normal"/>
    <w:link w:val="AltBilgiChar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606E6"/>
  </w:style>
  <w:style w:type="paragraph" w:styleId="BalonMetni">
    <w:name w:val="Balloon Text"/>
    <w:basedOn w:val="Normal"/>
    <w:link w:val="BalonMetniChar"/>
    <w:uiPriority w:val="99"/>
    <w:semiHidden/>
    <w:unhideWhenUsed/>
    <w:rsid w:val="008F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CF4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rsid w:val="00B251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B251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840FAC"/>
    <w:rPr>
      <w:rFonts w:ascii="Tahoma" w:eastAsia="Tahoma" w:hAnsi="Tahoma" w:cs="Tahoma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rsid w:val="00840FAC"/>
    <w:pPr>
      <w:suppressAutoHyphens/>
      <w:spacing w:after="0" w:line="240" w:lineRule="auto"/>
    </w:pPr>
    <w:rPr>
      <w:rFonts w:ascii="Tahoma" w:eastAsia="Tahoma" w:hAnsi="Tahoma" w:cs="Tahoma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840FAC"/>
    <w:rPr>
      <w:rFonts w:ascii="Tahoma" w:eastAsia="Tahoma" w:hAnsi="Tahoma" w:cs="Tahoma"/>
      <w:sz w:val="24"/>
      <w:szCs w:val="24"/>
      <w:lang w:eastAsia="tr-TR" w:bidi="tr-TR"/>
    </w:rPr>
  </w:style>
  <w:style w:type="paragraph" w:customStyle="1" w:styleId="ListeParagraf1">
    <w:name w:val="Liste Paragraf1"/>
    <w:basedOn w:val="Normal"/>
    <w:rsid w:val="00840FAC"/>
    <w:pPr>
      <w:suppressAutoHyphens/>
      <w:spacing w:after="0" w:line="240" w:lineRule="auto"/>
      <w:ind w:left="1010" w:hanging="430"/>
    </w:pPr>
    <w:rPr>
      <w:rFonts w:ascii="Tahoma" w:eastAsia="Tahoma" w:hAnsi="Tahoma" w:cs="Tahoma"/>
      <w:lang w:eastAsia="tr-TR" w:bidi="tr-TR"/>
    </w:rPr>
  </w:style>
  <w:style w:type="paragraph" w:customStyle="1" w:styleId="TableParagraph">
    <w:name w:val="Table Paragraph"/>
    <w:basedOn w:val="Normal"/>
    <w:rsid w:val="00840FAC"/>
    <w:pPr>
      <w:suppressAutoHyphens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Akyüz</dc:creator>
  <cp:lastModifiedBy>Bülent Türkmen</cp:lastModifiedBy>
  <cp:revision>52</cp:revision>
  <dcterms:created xsi:type="dcterms:W3CDTF">2016-10-06T13:58:00Z</dcterms:created>
  <dcterms:modified xsi:type="dcterms:W3CDTF">2020-02-03T08:09:00Z</dcterms:modified>
</cp:coreProperties>
</file>